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7B14" w14:textId="77777777" w:rsidR="00B72403" w:rsidRPr="00B72403" w:rsidRDefault="00B72403" w:rsidP="00B72403">
      <w:pPr>
        <w:keepNext/>
        <w:keepLines/>
        <w:spacing w:before="40" w:after="0"/>
        <w:ind w:right="-1417"/>
        <w:outlineLvl w:val="2"/>
        <w:rPr>
          <w:rFonts w:ascii="Cambria Math" w:eastAsiaTheme="majorEastAsia" w:hAnsi="Cambria Math" w:cstheme="majorBidi"/>
          <w:color w:val="1F3763" w:themeColor="accent1" w:themeShade="7F"/>
          <w:sz w:val="18"/>
          <w:szCs w:val="24"/>
        </w:rPr>
      </w:pPr>
      <w:r w:rsidRPr="00B72403">
        <w:rPr>
          <w:rFonts w:ascii="Cambria Math" w:eastAsiaTheme="majorEastAsia" w:hAnsi="Cambria Math" w:cstheme="majorBidi"/>
          <w:color w:val="1F3763" w:themeColor="accent1" w:themeShade="7F"/>
          <w:sz w:val="18"/>
          <w:szCs w:val="24"/>
        </w:rPr>
        <w:t>Ek-7: Web Sitesi Aydınlatma Bildirimi</w:t>
      </w:r>
    </w:p>
    <w:p w14:paraId="146B639E" w14:textId="77777777" w:rsidR="00B72403" w:rsidRPr="00B72403" w:rsidRDefault="00B72403" w:rsidP="00B72403">
      <w:pPr>
        <w:rPr>
          <w:rFonts w:ascii="Cambria Math" w:hAnsi="Cambria Math"/>
          <w:b/>
          <w:bCs/>
          <w:sz w:val="18"/>
          <w:szCs w:val="18"/>
        </w:rPr>
      </w:pPr>
    </w:p>
    <w:p w14:paraId="76D96476" w14:textId="77777777" w:rsidR="00B72403" w:rsidRPr="00B72403" w:rsidRDefault="00B72403" w:rsidP="00B72403">
      <w:pPr>
        <w:rPr>
          <w:rFonts w:ascii="Cambria Math" w:hAnsi="Cambria Math"/>
          <w:b/>
          <w:bCs/>
          <w:sz w:val="18"/>
          <w:szCs w:val="18"/>
        </w:rPr>
      </w:pPr>
      <w:r w:rsidRPr="00B72403">
        <w:rPr>
          <w:rFonts w:ascii="Cambria Math" w:hAnsi="Cambria Math"/>
          <w:b/>
          <w:bCs/>
          <w:sz w:val="18"/>
          <w:szCs w:val="18"/>
        </w:rPr>
        <w:t>İNTERNET SİTESİ AYDINLATMA METNİ</w:t>
      </w:r>
    </w:p>
    <w:p w14:paraId="0CEFE853" w14:textId="77777777" w:rsidR="00B72403" w:rsidRPr="00B72403" w:rsidRDefault="00B72403" w:rsidP="00B72403">
      <w:pPr>
        <w:jc w:val="both"/>
        <w:rPr>
          <w:rFonts w:ascii="Cambria Math" w:hAnsi="Cambria Math"/>
          <w:b/>
          <w:bCs/>
          <w:sz w:val="18"/>
          <w:szCs w:val="18"/>
        </w:rPr>
      </w:pPr>
      <w:r w:rsidRPr="00B72403">
        <w:rPr>
          <w:rFonts w:ascii="Cambria Math" w:hAnsi="Cambria Math"/>
          <w:b/>
          <w:bCs/>
          <w:sz w:val="18"/>
          <w:szCs w:val="18"/>
        </w:rPr>
        <w:t>Veri Sorumlusu Kimliği</w:t>
      </w:r>
    </w:p>
    <w:p w14:paraId="6AB06987" w14:textId="77777777" w:rsidR="00B72403" w:rsidRPr="00B72403" w:rsidRDefault="00B72403" w:rsidP="00B72403">
      <w:pPr>
        <w:jc w:val="both"/>
        <w:rPr>
          <w:rFonts w:ascii="Cambria Math" w:eastAsia="Yu Gothic" w:hAnsi="Cambria Math" w:cs="Times New Roman"/>
          <w:sz w:val="18"/>
          <w:szCs w:val="18"/>
          <w:bdr w:val="none" w:sz="0" w:space="0" w:color="auto" w:frame="1"/>
        </w:rPr>
      </w:pPr>
      <w:proofErr w:type="spellStart"/>
      <w:r w:rsidRPr="00B72403">
        <w:rPr>
          <w:rFonts w:ascii="Cambria Math" w:eastAsia="Yu Gothic" w:hAnsi="Cambria Math" w:cs="Times New Roman"/>
          <w:sz w:val="18"/>
          <w:szCs w:val="18"/>
          <w:bdr w:val="none" w:sz="0" w:space="0" w:color="auto" w:frame="1"/>
        </w:rPr>
        <w:t>Varnet</w:t>
      </w:r>
      <w:proofErr w:type="spellEnd"/>
      <w:r w:rsidRPr="00B72403">
        <w:rPr>
          <w:rFonts w:ascii="Cambria Math" w:eastAsia="Yu Gothic" w:hAnsi="Cambria Math" w:cs="Times New Roman"/>
          <w:sz w:val="18"/>
          <w:szCs w:val="18"/>
          <w:bdr w:val="none" w:sz="0" w:space="0" w:color="auto" w:frame="1"/>
        </w:rPr>
        <w:t xml:space="preserve"> Cam Sera Sistemleri İnşaat İhracat İthalat Sanayi ve Ticaret Limited Şirketi </w:t>
      </w:r>
      <w:r w:rsidRPr="00B72403">
        <w:rPr>
          <w:rFonts w:ascii="Cambria Math" w:eastAsia="Yu Gothic" w:hAnsi="Cambria Math" w:cs="Times New Roman"/>
          <w:sz w:val="18"/>
          <w:szCs w:val="18"/>
          <w:bdr w:val="none" w:sz="0" w:space="0" w:color="auto" w:frame="1"/>
        </w:rPr>
        <w:tab/>
      </w:r>
      <w:r w:rsidRPr="00B72403">
        <w:rPr>
          <w:rFonts w:ascii="Cambria Math" w:eastAsia="Yu Gothic" w:hAnsi="Cambria Math" w:cs="Times New Roman"/>
          <w:sz w:val="18"/>
          <w:szCs w:val="18"/>
          <w:bdr w:val="none" w:sz="0" w:space="0" w:color="auto" w:frame="1"/>
        </w:rPr>
        <w:tab/>
      </w:r>
      <w:r w:rsidRPr="00B72403">
        <w:rPr>
          <w:rFonts w:ascii="Cambria Math" w:eastAsia="Yu Gothic" w:hAnsi="Cambria Math" w:cs="Times New Roman"/>
          <w:sz w:val="18"/>
          <w:szCs w:val="18"/>
          <w:bdr w:val="none" w:sz="0" w:space="0" w:color="auto" w:frame="1"/>
        </w:rPr>
        <w:tab/>
        <w:t xml:space="preserve">                                   Organize Sanayi Bölgesi 3 Kısım 34 Cad. No: 6 </w:t>
      </w:r>
      <w:proofErr w:type="spellStart"/>
      <w:r w:rsidRPr="00B72403">
        <w:rPr>
          <w:rFonts w:ascii="Cambria Math" w:eastAsia="Yu Gothic" w:hAnsi="Cambria Math" w:cs="Times New Roman"/>
          <w:sz w:val="18"/>
          <w:szCs w:val="18"/>
          <w:bdr w:val="none" w:sz="0" w:space="0" w:color="auto" w:frame="1"/>
        </w:rPr>
        <w:t>Döşemealtı</w:t>
      </w:r>
      <w:proofErr w:type="spellEnd"/>
      <w:r w:rsidRPr="00B72403">
        <w:rPr>
          <w:rFonts w:ascii="Cambria Math" w:eastAsia="Yu Gothic" w:hAnsi="Cambria Math" w:cs="Times New Roman"/>
          <w:sz w:val="18"/>
          <w:szCs w:val="18"/>
          <w:bdr w:val="none" w:sz="0" w:space="0" w:color="auto" w:frame="1"/>
        </w:rPr>
        <w:t xml:space="preserve"> / Antalya</w:t>
      </w:r>
    </w:p>
    <w:p w14:paraId="0CCD54C9" w14:textId="77777777" w:rsidR="00B72403" w:rsidRPr="00B72403" w:rsidRDefault="00B72403" w:rsidP="00B72403">
      <w:pPr>
        <w:rPr>
          <w:rFonts w:ascii="Cambria Math" w:hAnsi="Cambria Math"/>
          <w:b/>
          <w:bCs/>
          <w:sz w:val="18"/>
          <w:szCs w:val="18"/>
        </w:rPr>
      </w:pPr>
      <w:r w:rsidRPr="00B72403">
        <w:rPr>
          <w:rFonts w:ascii="Cambria Math" w:hAnsi="Cambria Math"/>
          <w:b/>
          <w:bCs/>
          <w:sz w:val="18"/>
          <w:szCs w:val="18"/>
        </w:rPr>
        <w:t xml:space="preserve">Kişisel Verilerin Hangi Amaçla İşleneceği </w:t>
      </w:r>
    </w:p>
    <w:p w14:paraId="3C3A5659" w14:textId="77777777" w:rsidR="00B72403" w:rsidRPr="00B72403" w:rsidRDefault="00B72403" w:rsidP="00B72403">
      <w:pPr>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 xml:space="preserve">Kişisel verileriniz, </w:t>
      </w:r>
    </w:p>
    <w:p w14:paraId="250F5812" w14:textId="77777777" w:rsidR="00B72403" w:rsidRPr="00B72403" w:rsidRDefault="00B72403" w:rsidP="00B72403">
      <w:pPr>
        <w:numPr>
          <w:ilvl w:val="0"/>
          <w:numId w:val="2"/>
        </w:numPr>
        <w:contextualSpacing/>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İletişim faaliyetlerinin yürütülmesi,</w:t>
      </w:r>
    </w:p>
    <w:p w14:paraId="58B265CE" w14:textId="77777777" w:rsidR="00B72403" w:rsidRPr="00B72403" w:rsidRDefault="00B72403" w:rsidP="00B72403">
      <w:pPr>
        <w:numPr>
          <w:ilvl w:val="0"/>
          <w:numId w:val="2"/>
        </w:numPr>
        <w:contextualSpacing/>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Mal / hizmet satış sonrası destek hizmetlerinin yürütülmesi,</w:t>
      </w:r>
    </w:p>
    <w:p w14:paraId="4EF883AD" w14:textId="77777777" w:rsidR="00B72403" w:rsidRPr="00B72403" w:rsidRDefault="00B72403" w:rsidP="00B72403">
      <w:pPr>
        <w:numPr>
          <w:ilvl w:val="0"/>
          <w:numId w:val="2"/>
        </w:numPr>
        <w:contextualSpacing/>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Mal / hizmet satış süreçlerinin yürütülmesi,</w:t>
      </w:r>
    </w:p>
    <w:p w14:paraId="2EE056A5" w14:textId="77777777" w:rsidR="00B72403" w:rsidRPr="00B72403" w:rsidRDefault="00B72403" w:rsidP="00B72403">
      <w:pPr>
        <w:numPr>
          <w:ilvl w:val="0"/>
          <w:numId w:val="2"/>
        </w:numPr>
        <w:contextualSpacing/>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Müşteri ilişkileri yönetimi süreçlerinin yürütülmesi,</w:t>
      </w:r>
    </w:p>
    <w:p w14:paraId="6F68C6C3" w14:textId="77777777" w:rsidR="00B72403" w:rsidRPr="00B72403" w:rsidRDefault="00B72403" w:rsidP="00B72403">
      <w:pPr>
        <w:numPr>
          <w:ilvl w:val="0"/>
          <w:numId w:val="2"/>
        </w:numPr>
        <w:contextualSpacing/>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 xml:space="preserve">Müşteri memnuniyetinin ölçülmesi ve artırılmasının sağlanması, </w:t>
      </w:r>
      <w:r w:rsidRPr="00B72403">
        <w:rPr>
          <w:rFonts w:ascii="Cambria Math" w:eastAsia="Yu Gothic" w:hAnsi="Cambria Math" w:cs="Times New Roman"/>
          <w:sz w:val="18"/>
          <w:szCs w:val="18"/>
          <w:bdr w:val="none" w:sz="0" w:space="0" w:color="auto" w:frame="1"/>
        </w:rPr>
        <w:tab/>
      </w:r>
    </w:p>
    <w:p w14:paraId="219E2A57" w14:textId="77777777" w:rsidR="00B72403" w:rsidRPr="00B72403" w:rsidRDefault="00B72403" w:rsidP="00B72403">
      <w:pPr>
        <w:numPr>
          <w:ilvl w:val="0"/>
          <w:numId w:val="2"/>
        </w:numPr>
        <w:contextualSpacing/>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 xml:space="preserve">Ürün ve hizmetlerimiz hakkında sizleri bilgilendirmek, </w:t>
      </w:r>
    </w:p>
    <w:p w14:paraId="4BCB1D0D" w14:textId="77777777" w:rsidR="00B72403" w:rsidRPr="00B72403" w:rsidRDefault="00B72403" w:rsidP="00B72403">
      <w:pPr>
        <w:numPr>
          <w:ilvl w:val="0"/>
          <w:numId w:val="2"/>
        </w:numPr>
        <w:contextualSpacing/>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Kurum yapı ve politikamızı sizlere tanıtmak,</w:t>
      </w:r>
    </w:p>
    <w:p w14:paraId="4A266692" w14:textId="77777777" w:rsidR="00B72403" w:rsidRPr="00B72403" w:rsidRDefault="00B72403" w:rsidP="00B72403">
      <w:pPr>
        <w:jc w:val="both"/>
        <w:rPr>
          <w:rFonts w:ascii="Cambria Math" w:eastAsia="Yu Gothic" w:hAnsi="Cambria Math" w:cs="Times New Roman"/>
          <w:sz w:val="18"/>
          <w:szCs w:val="18"/>
          <w:bdr w:val="none" w:sz="0" w:space="0" w:color="auto" w:frame="1"/>
        </w:rPr>
      </w:pPr>
      <w:proofErr w:type="gramStart"/>
      <w:r w:rsidRPr="00B72403">
        <w:rPr>
          <w:rFonts w:ascii="Cambria Math" w:eastAsia="Yu Gothic" w:hAnsi="Cambria Math" w:cs="Times New Roman"/>
          <w:sz w:val="18"/>
          <w:szCs w:val="18"/>
          <w:bdr w:val="none" w:sz="0" w:space="0" w:color="auto" w:frame="1"/>
        </w:rPr>
        <w:t>amaçlarıyla</w:t>
      </w:r>
      <w:proofErr w:type="gramEnd"/>
      <w:r w:rsidRPr="00B72403">
        <w:rPr>
          <w:rFonts w:ascii="Cambria Math" w:eastAsia="Yu Gothic" w:hAnsi="Cambria Math" w:cs="Times New Roman"/>
          <w:sz w:val="18"/>
          <w:szCs w:val="18"/>
          <w:bdr w:val="none" w:sz="0" w:space="0" w:color="auto" w:frame="1"/>
        </w:rPr>
        <w:t xml:space="preserve"> </w:t>
      </w:r>
      <w:proofErr w:type="spellStart"/>
      <w:r w:rsidRPr="00B72403">
        <w:rPr>
          <w:rFonts w:ascii="Cambria Math" w:eastAsia="Yu Gothic" w:hAnsi="Cambria Math" w:cs="Times New Roman"/>
          <w:sz w:val="18"/>
          <w:szCs w:val="18"/>
          <w:bdr w:val="none" w:sz="0" w:space="0" w:color="auto" w:frame="1"/>
        </w:rPr>
        <w:t>KVKK’nın</w:t>
      </w:r>
      <w:proofErr w:type="spellEnd"/>
      <w:r w:rsidRPr="00B72403">
        <w:rPr>
          <w:rFonts w:ascii="Cambria Math" w:eastAsia="Yu Gothic" w:hAnsi="Cambria Math" w:cs="Times New Roman"/>
          <w:sz w:val="18"/>
          <w:szCs w:val="18"/>
          <w:bdr w:val="none" w:sz="0" w:space="0" w:color="auto" w:frame="1"/>
        </w:rPr>
        <w:t xml:space="preserve"> 5 (2) maddesinde belirtilen “c) Bir sözleşmenin kurulması veya ifasıyla doğrudan doğruya ilgili olması kaydıyla, sözleşmenin taraflarına ait kişisel verilerin işlenmesinin gerekli olması” hukuki sebebi dahilinde işlenecektir.</w:t>
      </w:r>
    </w:p>
    <w:p w14:paraId="3E39C9A1" w14:textId="77777777" w:rsidR="00B72403" w:rsidRPr="00B72403" w:rsidRDefault="00B72403" w:rsidP="00B72403">
      <w:pPr>
        <w:rPr>
          <w:rFonts w:ascii="Cambria Math" w:hAnsi="Cambria Math"/>
          <w:b/>
          <w:bCs/>
          <w:sz w:val="18"/>
          <w:szCs w:val="18"/>
        </w:rPr>
      </w:pPr>
      <w:r w:rsidRPr="00B72403">
        <w:rPr>
          <w:rFonts w:ascii="Cambria Math" w:hAnsi="Cambria Math"/>
          <w:b/>
          <w:bCs/>
          <w:sz w:val="18"/>
          <w:szCs w:val="18"/>
        </w:rPr>
        <w:t xml:space="preserve">İşlenen Kişisel Verilerin Kimlere ve Hangi Amaçla Aktarılabileceği </w:t>
      </w:r>
    </w:p>
    <w:p w14:paraId="49F8F01E" w14:textId="77777777" w:rsidR="00B72403" w:rsidRPr="00B72403" w:rsidRDefault="00B72403" w:rsidP="00B72403">
      <w:pPr>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 xml:space="preserve">Kişisel verilerin aktarılmaması ve açıklanmaması önceliğimizdir. Bununla birlikte yazılım geliştirme ve veri barındırma konusunda destek aldığımız alt yükleniciler gerekli güvenlik kriterlerini sağlamak koşuluyla yukarıda sayılan amaçlarla sınırlı olarak bizimle eş zamanlı verilerinizi işleyebilirler. Gerekmesi veya talep edilmesi halinde, kişisel verileriniz, </w:t>
      </w:r>
      <w:proofErr w:type="spellStart"/>
      <w:r w:rsidRPr="00B72403">
        <w:rPr>
          <w:rFonts w:ascii="Cambria Math" w:eastAsia="Yu Gothic" w:hAnsi="Cambria Math" w:cs="Times New Roman"/>
          <w:sz w:val="18"/>
          <w:szCs w:val="18"/>
          <w:bdr w:val="none" w:sz="0" w:space="0" w:color="auto" w:frame="1"/>
        </w:rPr>
        <w:t>KVKK’nın</w:t>
      </w:r>
      <w:proofErr w:type="spellEnd"/>
      <w:r w:rsidRPr="00B72403">
        <w:rPr>
          <w:rFonts w:ascii="Cambria Math" w:eastAsia="Yu Gothic" w:hAnsi="Cambria Math" w:cs="Times New Roman"/>
          <w:sz w:val="18"/>
          <w:szCs w:val="18"/>
          <w:bdr w:val="none" w:sz="0" w:space="0" w:color="auto" w:frame="1"/>
        </w:rPr>
        <w:t xml:space="preserve"> 8 (2) (a) maddesi uyarınca ilgili kişinin açık rızası aranmaksızın, ilgili mevzuat uyarınca yasal yükümlülüklerin yerine getirebilmesi amacıyla ilgili kamu kurum ve kuruluşlarıyla; ticari faaliyetlerimizin yürütülmesi amacıyla iş ortaklarımıza ve tedarikçilerimize aktarılabilecektir.</w:t>
      </w:r>
    </w:p>
    <w:p w14:paraId="6E208570" w14:textId="77777777" w:rsidR="00B72403" w:rsidRPr="00B72403" w:rsidRDefault="00B72403" w:rsidP="00B72403">
      <w:pPr>
        <w:rPr>
          <w:rFonts w:ascii="Cambria Math" w:hAnsi="Cambria Math"/>
          <w:b/>
          <w:bCs/>
          <w:sz w:val="18"/>
          <w:szCs w:val="18"/>
        </w:rPr>
      </w:pPr>
      <w:r w:rsidRPr="00B72403">
        <w:rPr>
          <w:rFonts w:ascii="Cambria Math" w:hAnsi="Cambria Math"/>
          <w:b/>
          <w:bCs/>
          <w:sz w:val="18"/>
          <w:szCs w:val="18"/>
        </w:rPr>
        <w:t xml:space="preserve">Kişisel Veri Toplamanın Yöntemi ve Hukuki Sebebi </w:t>
      </w:r>
    </w:p>
    <w:p w14:paraId="70AC1205" w14:textId="77777777" w:rsidR="00B72403" w:rsidRPr="00B72403" w:rsidRDefault="00B72403" w:rsidP="00B72403">
      <w:pPr>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 xml:space="preserve">Kişisel verileriniz, bu metnin (b) fıkrasında belirtilen amaçların yerine getirilebilmesi için </w:t>
      </w:r>
      <w:proofErr w:type="spellStart"/>
      <w:r w:rsidRPr="00B72403">
        <w:rPr>
          <w:rFonts w:ascii="Cambria Math" w:eastAsia="Yu Gothic" w:hAnsi="Cambria Math" w:cs="Times New Roman"/>
          <w:sz w:val="18"/>
          <w:szCs w:val="18"/>
          <w:bdr w:val="none" w:sz="0" w:space="0" w:color="auto" w:frame="1"/>
        </w:rPr>
        <w:t>KVKK’nın</w:t>
      </w:r>
      <w:proofErr w:type="spellEnd"/>
      <w:r w:rsidRPr="00B72403">
        <w:rPr>
          <w:rFonts w:ascii="Cambria Math" w:eastAsia="Yu Gothic" w:hAnsi="Cambria Math" w:cs="Times New Roman"/>
          <w:sz w:val="18"/>
          <w:szCs w:val="18"/>
          <w:bdr w:val="none" w:sz="0" w:space="0" w:color="auto" w:frame="1"/>
        </w:rPr>
        <w:t xml:space="preserve"> 5 (2) maddesinde belirtilen hukuki sebebe dayanarak, otomatik veya otomatik olmayan yöntemlerle, ilgili kişi tarafından e-posta iletisi gönderilmesi, telefon araması ile iletişime geçilmesi faaliyeti kapsamında elektronik ortamdan elde edilmektedir:</w:t>
      </w:r>
    </w:p>
    <w:p w14:paraId="143C3F3B" w14:textId="77777777" w:rsidR="00B72403" w:rsidRPr="00B72403" w:rsidRDefault="00B72403" w:rsidP="00B72403">
      <w:pPr>
        <w:numPr>
          <w:ilvl w:val="0"/>
          <w:numId w:val="1"/>
        </w:numPr>
        <w:contextualSpacing/>
        <w:jc w:val="both"/>
        <w:rPr>
          <w:rFonts w:ascii="Cambria Math" w:eastAsia="Yu Gothic" w:hAnsi="Cambria Math" w:cs="Times New Roman"/>
          <w:sz w:val="18"/>
          <w:szCs w:val="18"/>
          <w:bdr w:val="none" w:sz="0" w:space="0" w:color="auto" w:frame="1"/>
        </w:rPr>
      </w:pPr>
      <w:r w:rsidRPr="00B72403">
        <w:rPr>
          <w:rFonts w:ascii="Cambria Math" w:eastAsia="Yu Gothic" w:hAnsi="Cambria Math" w:cs="Times New Roman"/>
          <w:sz w:val="18"/>
          <w:szCs w:val="18"/>
          <w:bdr w:val="none" w:sz="0" w:space="0" w:color="auto" w:frame="1"/>
        </w:rPr>
        <w:t>İlgili kişi tarafından form doldurulması, e-posta iletisi gönderilmesi, telefon araması ile iletişime geçilmesi, internet sitesinin ziyaret edilmesi,</w:t>
      </w:r>
    </w:p>
    <w:p w14:paraId="6652862F" w14:textId="77777777" w:rsidR="00B72403" w:rsidRPr="00B72403" w:rsidRDefault="00B72403" w:rsidP="00B72403">
      <w:pPr>
        <w:numPr>
          <w:ilvl w:val="0"/>
          <w:numId w:val="1"/>
        </w:numPr>
        <w:contextualSpacing/>
        <w:jc w:val="both"/>
        <w:rPr>
          <w:rFonts w:ascii="Cambria Math" w:hAnsi="Cambria Math"/>
          <w:sz w:val="18"/>
        </w:rPr>
      </w:pPr>
      <w:r w:rsidRPr="00B72403">
        <w:rPr>
          <w:rFonts w:ascii="Cambria Math" w:eastAsia="Yu Gothic" w:hAnsi="Cambria Math" w:cs="Times New Roman"/>
          <w:sz w:val="18"/>
          <w:szCs w:val="18"/>
          <w:bdr w:val="none" w:sz="0" w:space="0" w:color="auto" w:frame="1"/>
        </w:rPr>
        <w:t>İlgili kişi tarafından “İletişim”, “Teklif Al” veyahut “İş Başvuru Formu” kısmının kullanılarak tarafımıza bilgilerin iletilmesi,</w:t>
      </w:r>
      <w:r w:rsidRPr="00B72403">
        <w:rPr>
          <w:rFonts w:ascii="Cambria Math" w:hAnsi="Cambria Math"/>
          <w:sz w:val="18"/>
        </w:rPr>
        <w:t xml:space="preserve"> </w:t>
      </w:r>
    </w:p>
    <w:p w14:paraId="06F2AB6B" w14:textId="77777777" w:rsidR="00B72403" w:rsidRPr="00B72403" w:rsidRDefault="00B72403" w:rsidP="00B72403">
      <w:pPr>
        <w:rPr>
          <w:rFonts w:ascii="Cambria Math" w:hAnsi="Cambria Math"/>
          <w:b/>
          <w:bCs/>
          <w:sz w:val="18"/>
          <w:szCs w:val="18"/>
        </w:rPr>
      </w:pPr>
      <w:r w:rsidRPr="00B72403">
        <w:rPr>
          <w:rFonts w:ascii="Cambria Math" w:hAnsi="Cambria Math"/>
          <w:b/>
          <w:bCs/>
          <w:sz w:val="18"/>
          <w:szCs w:val="18"/>
        </w:rPr>
        <w:t>İlgili Kişilerin 6698 Sayılı Kanun’da Yer Alan Diğer Hakları</w:t>
      </w:r>
    </w:p>
    <w:p w14:paraId="26A6E264" w14:textId="77777777" w:rsidR="00B72403" w:rsidRPr="00B72403" w:rsidRDefault="00B72403" w:rsidP="00B72403">
      <w:pPr>
        <w:jc w:val="both"/>
        <w:rPr>
          <w:rFonts w:ascii="Cambria Math" w:hAnsi="Cambria Math"/>
          <w:sz w:val="18"/>
          <w:szCs w:val="18"/>
        </w:rPr>
      </w:pPr>
      <w:r w:rsidRPr="00B72403">
        <w:rPr>
          <w:rFonts w:ascii="Cambria Math" w:hAnsi="Cambria Math"/>
          <w:sz w:val="18"/>
          <w:szCs w:val="18"/>
        </w:rPr>
        <w:t>İlgili kişiler, 6698 Sayılı Kanun’un 11’inci maddesinde yer alan haklarını yukarıda yazılı adrese yasal usule uygun olarak başvurmak suretiyle işletebilirler.</w:t>
      </w:r>
    </w:p>
    <w:p w14:paraId="4238DFE7" w14:textId="77777777" w:rsidR="00DC7A5E" w:rsidRDefault="00DC7A5E"/>
    <w:sectPr w:rsidR="00DC7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65D72"/>
    <w:multiLevelType w:val="hybridMultilevel"/>
    <w:tmpl w:val="63BA3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C856F12"/>
    <w:multiLevelType w:val="hybridMultilevel"/>
    <w:tmpl w:val="A1A820B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403"/>
    <w:rsid w:val="00B72403"/>
    <w:rsid w:val="00DC7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0EC6"/>
  <w15:chartTrackingRefBased/>
  <w15:docId w15:val="{367235AF-AE94-416B-A13F-FD405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muhasebe2</dc:creator>
  <cp:keywords/>
  <dc:description/>
  <cp:lastModifiedBy>muhasebe2</cp:lastModifiedBy>
  <cp:revision>1</cp:revision>
  <dcterms:created xsi:type="dcterms:W3CDTF">2022-03-30T06:27:00Z</dcterms:created>
  <dcterms:modified xsi:type="dcterms:W3CDTF">2022-03-30T06:28:00Z</dcterms:modified>
</cp:coreProperties>
</file>